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1A5ED" w14:textId="77777777" w:rsidR="00DA13F0" w:rsidRDefault="00254608">
      <w:pPr>
        <w:widowControl w:val="0"/>
        <w:jc w:val="center"/>
        <w:rPr>
          <w:b/>
          <w:sz w:val="24"/>
        </w:rPr>
      </w:pPr>
      <w:r>
        <w:rPr>
          <w:rFonts w:ascii="Arial" w:hAnsi="Arial" w:cs="Arial"/>
          <w:noProof/>
          <w:sz w:val="32"/>
          <w:szCs w:val="32"/>
        </w:rPr>
        <w:drawing>
          <wp:inline distT="0" distB="0" distL="0" distR="0" wp14:anchorId="15C662F9" wp14:editId="76CFAA85">
            <wp:extent cx="1634861" cy="546723"/>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kls_Logo_Gradient.png"/>
                    <pic:cNvPicPr/>
                  </pic:nvPicPr>
                  <pic:blipFill>
                    <a:blip r:embed="rId7">
                      <a:extLst>
                        <a:ext uri="{28A0092B-C50C-407E-A947-70E740481C1C}">
                          <a14:useLocalDpi xmlns:a14="http://schemas.microsoft.com/office/drawing/2010/main" val="0"/>
                        </a:ext>
                      </a:extLst>
                    </a:blip>
                    <a:stretch>
                      <a:fillRect/>
                    </a:stretch>
                  </pic:blipFill>
                  <pic:spPr>
                    <a:xfrm>
                      <a:off x="0" y="0"/>
                      <a:ext cx="1690505" cy="565331"/>
                    </a:xfrm>
                    <a:prstGeom prst="rect">
                      <a:avLst/>
                    </a:prstGeom>
                  </pic:spPr>
                </pic:pic>
              </a:graphicData>
            </a:graphic>
          </wp:inline>
        </w:drawing>
      </w:r>
    </w:p>
    <w:p w14:paraId="2EA73B75" w14:textId="77777777" w:rsidR="00B903C0" w:rsidRDefault="00DA13F0">
      <w:pPr>
        <w:widowControl w:val="0"/>
        <w:jc w:val="center"/>
        <w:rPr>
          <w:b/>
          <w:sz w:val="24"/>
        </w:rPr>
      </w:pPr>
      <w:r w:rsidRPr="00E43F58">
        <w:rPr>
          <w:b/>
          <w:sz w:val="24"/>
        </w:rPr>
        <w:t xml:space="preserve"> </w:t>
      </w:r>
    </w:p>
    <w:p w14:paraId="60A0C07B" w14:textId="77777777" w:rsidR="00B903C0" w:rsidRPr="00B903C0" w:rsidRDefault="00A632CB">
      <w:pPr>
        <w:widowControl w:val="0"/>
        <w:jc w:val="center"/>
        <w:rPr>
          <w:b/>
          <w:color w:val="0070C0"/>
          <w:sz w:val="28"/>
        </w:rPr>
      </w:pPr>
      <w:r w:rsidRPr="00B903C0">
        <w:rPr>
          <w:b/>
          <w:color w:val="0070C0"/>
          <w:sz w:val="28"/>
        </w:rPr>
        <w:t>P</w:t>
      </w:r>
      <w:r w:rsidR="00B903C0" w:rsidRPr="00B903C0">
        <w:rPr>
          <w:b/>
          <w:color w:val="0070C0"/>
          <w:sz w:val="28"/>
        </w:rPr>
        <w:t>rofessional Development/Continuing Education Grant Guidelines</w:t>
      </w:r>
    </w:p>
    <w:p w14:paraId="12052BBE" w14:textId="77777777" w:rsidR="00A632CB" w:rsidRDefault="00A632CB">
      <w:pPr>
        <w:widowControl w:val="0"/>
        <w:jc w:val="center"/>
        <w:rPr>
          <w:sz w:val="24"/>
        </w:rPr>
      </w:pPr>
    </w:p>
    <w:p w14:paraId="6B6BD191" w14:textId="77777777" w:rsidR="00A632CB" w:rsidRDefault="00A632CB">
      <w:pPr>
        <w:widowControl w:val="0"/>
        <w:rPr>
          <w:sz w:val="24"/>
        </w:rPr>
      </w:pPr>
    </w:p>
    <w:p w14:paraId="225394B3" w14:textId="77777777" w:rsidR="00A632CB" w:rsidRDefault="00A632CB">
      <w:pPr>
        <w:widowControl w:val="0"/>
        <w:rPr>
          <w:sz w:val="24"/>
        </w:rPr>
      </w:pPr>
      <w:r>
        <w:rPr>
          <w:sz w:val="24"/>
        </w:rPr>
        <w:t xml:space="preserve">Continuing education grant funds are made available </w:t>
      </w:r>
      <w:r w:rsidR="003702DB">
        <w:rPr>
          <w:sz w:val="24"/>
        </w:rPr>
        <w:t>to</w:t>
      </w:r>
      <w:r>
        <w:rPr>
          <w:sz w:val="24"/>
        </w:rPr>
        <w:t xml:space="preserve"> library personnel and trustees to promote their educational experiences </w:t>
      </w:r>
      <w:r w:rsidR="003702DB">
        <w:rPr>
          <w:sz w:val="24"/>
        </w:rPr>
        <w:t>and</w:t>
      </w:r>
      <w:r>
        <w:rPr>
          <w:sz w:val="24"/>
        </w:rPr>
        <w:t xml:space="preserve"> to improve library services.</w:t>
      </w:r>
    </w:p>
    <w:p w14:paraId="7B7C5597" w14:textId="77777777" w:rsidR="00A632CB" w:rsidRDefault="00A632CB">
      <w:pPr>
        <w:widowControl w:val="0"/>
        <w:rPr>
          <w:sz w:val="24"/>
        </w:rPr>
      </w:pPr>
    </w:p>
    <w:p w14:paraId="6BEC7564" w14:textId="77777777" w:rsidR="00C42358" w:rsidRDefault="00A632CB">
      <w:pPr>
        <w:widowControl w:val="0"/>
        <w:rPr>
          <w:sz w:val="24"/>
        </w:rPr>
      </w:pPr>
      <w:r>
        <w:rPr>
          <w:sz w:val="24"/>
        </w:rPr>
        <w:t>1. Grants</w:t>
      </w:r>
      <w:r w:rsidR="00972D6E">
        <w:rPr>
          <w:sz w:val="24"/>
        </w:rPr>
        <w:t xml:space="preserve"> will be awarded for workshops,</w:t>
      </w:r>
      <w:r>
        <w:rPr>
          <w:sz w:val="24"/>
        </w:rPr>
        <w:t xml:space="preserve"> conferences, meetings, classes, or any other event</w:t>
      </w:r>
      <w:r w:rsidR="000B5E6B">
        <w:rPr>
          <w:sz w:val="24"/>
        </w:rPr>
        <w:t xml:space="preserve"> not sponsored by NEKLS </w:t>
      </w:r>
      <w:r>
        <w:rPr>
          <w:sz w:val="24"/>
        </w:rPr>
        <w:t>that is related to the applicant's job or professional development.  Both Kansas and out-of-state programs are eligible for grants</w:t>
      </w:r>
      <w:r w:rsidR="00C42358">
        <w:rPr>
          <w:sz w:val="24"/>
        </w:rPr>
        <w:t xml:space="preserve"> including:</w:t>
      </w:r>
    </w:p>
    <w:p w14:paraId="69608120" w14:textId="77777777" w:rsidR="00A632CB" w:rsidRDefault="00972D6E">
      <w:pPr>
        <w:widowControl w:val="0"/>
        <w:numPr>
          <w:ilvl w:val="0"/>
          <w:numId w:val="1"/>
        </w:numPr>
        <w:rPr>
          <w:sz w:val="24"/>
        </w:rPr>
      </w:pPr>
      <w:r w:rsidRPr="00C42358">
        <w:rPr>
          <w:sz w:val="24"/>
        </w:rPr>
        <w:t>A</w:t>
      </w:r>
      <w:r w:rsidR="00C42358">
        <w:rPr>
          <w:sz w:val="24"/>
        </w:rPr>
        <w:t xml:space="preserve"> maximum of $250 per credit hour up to 6 hours per semester </w:t>
      </w:r>
      <w:r w:rsidR="00F16AD3">
        <w:rPr>
          <w:sz w:val="24"/>
          <w:u w:val="single"/>
        </w:rPr>
        <w:t>with an annual limit of up to $</w:t>
      </w:r>
      <w:proofErr w:type="gramStart"/>
      <w:r w:rsidR="00F16AD3">
        <w:rPr>
          <w:sz w:val="24"/>
          <w:u w:val="single"/>
        </w:rPr>
        <w:t>1</w:t>
      </w:r>
      <w:r w:rsidR="003D5105">
        <w:rPr>
          <w:sz w:val="24"/>
          <w:u w:val="single"/>
        </w:rPr>
        <w:t>500</w:t>
      </w:r>
      <w:r w:rsidR="003D5105" w:rsidRPr="003D5105">
        <w:rPr>
          <w:sz w:val="24"/>
        </w:rPr>
        <w:t>.</w:t>
      </w:r>
      <w:r w:rsidR="00860617">
        <w:rPr>
          <w:sz w:val="24"/>
        </w:rPr>
        <w:t>*</w:t>
      </w:r>
      <w:proofErr w:type="gramEnd"/>
      <w:r w:rsidR="003D5105" w:rsidRPr="003D5105">
        <w:rPr>
          <w:sz w:val="24"/>
        </w:rPr>
        <w:t xml:space="preserve"> </w:t>
      </w:r>
      <w:r w:rsidR="00C42358" w:rsidRPr="003D5105">
        <w:rPr>
          <w:sz w:val="24"/>
        </w:rPr>
        <w:t>A copy of the enrollment</w:t>
      </w:r>
      <w:r w:rsidRPr="003D5105">
        <w:rPr>
          <w:sz w:val="24"/>
        </w:rPr>
        <w:t xml:space="preserve"> billing statement should accompany the application</w:t>
      </w:r>
      <w:r w:rsidR="00C42358" w:rsidRPr="003D5105">
        <w:rPr>
          <w:sz w:val="24"/>
        </w:rPr>
        <w:t>.</w:t>
      </w:r>
      <w:r w:rsidR="001D719A">
        <w:rPr>
          <w:sz w:val="24"/>
        </w:rPr>
        <w:t xml:space="preserve"> </w:t>
      </w:r>
      <w:r w:rsidR="001D719A" w:rsidRPr="00F3451F">
        <w:rPr>
          <w:sz w:val="24"/>
        </w:rPr>
        <w:t xml:space="preserve">Tuition </w:t>
      </w:r>
      <w:r w:rsidR="006212B7" w:rsidRPr="00F3451F">
        <w:rPr>
          <w:sz w:val="24"/>
        </w:rPr>
        <w:t>grants are</w:t>
      </w:r>
      <w:r w:rsidR="001D719A" w:rsidRPr="00F3451F">
        <w:rPr>
          <w:sz w:val="24"/>
        </w:rPr>
        <w:t xml:space="preserve"> limited to Ma</w:t>
      </w:r>
      <w:r w:rsidR="00A120D7" w:rsidRPr="00F3451F">
        <w:rPr>
          <w:sz w:val="24"/>
        </w:rPr>
        <w:t>sters of Library Science classes</w:t>
      </w:r>
      <w:r w:rsidR="001D719A" w:rsidRPr="00F3451F">
        <w:rPr>
          <w:sz w:val="24"/>
        </w:rPr>
        <w:t xml:space="preserve"> or </w:t>
      </w:r>
      <w:r w:rsidR="006212B7" w:rsidRPr="00F3451F">
        <w:rPr>
          <w:sz w:val="24"/>
        </w:rPr>
        <w:t>college credits for school librarian</w:t>
      </w:r>
      <w:r w:rsidR="00AD4F70">
        <w:rPr>
          <w:sz w:val="24"/>
        </w:rPr>
        <w:t xml:space="preserve"> certification or</w:t>
      </w:r>
      <w:r w:rsidR="006212B7" w:rsidRPr="00F3451F">
        <w:rPr>
          <w:sz w:val="24"/>
        </w:rPr>
        <w:t xml:space="preserve"> re-certification.</w:t>
      </w:r>
      <w:r w:rsidR="006212B7">
        <w:rPr>
          <w:sz w:val="24"/>
        </w:rPr>
        <w:t xml:space="preserve"> </w:t>
      </w:r>
    </w:p>
    <w:p w14:paraId="364695F2" w14:textId="77777777" w:rsidR="003702DB" w:rsidRPr="003702DB" w:rsidRDefault="003702DB" w:rsidP="003702DB">
      <w:pPr>
        <w:widowControl w:val="0"/>
        <w:numPr>
          <w:ilvl w:val="0"/>
          <w:numId w:val="1"/>
        </w:numPr>
        <w:rPr>
          <w:sz w:val="24"/>
        </w:rPr>
      </w:pPr>
      <w:r>
        <w:rPr>
          <w:sz w:val="24"/>
        </w:rPr>
        <w:t>Grants for non-credit classes will cover enrollment.</w:t>
      </w:r>
    </w:p>
    <w:p w14:paraId="4CF33F47" w14:textId="77777777" w:rsidR="00C42358" w:rsidRDefault="00C42358">
      <w:pPr>
        <w:widowControl w:val="0"/>
        <w:numPr>
          <w:ilvl w:val="0"/>
          <w:numId w:val="1"/>
        </w:numPr>
        <w:rPr>
          <w:sz w:val="24"/>
        </w:rPr>
      </w:pPr>
      <w:r>
        <w:rPr>
          <w:sz w:val="24"/>
        </w:rPr>
        <w:t>Grants for in-state workshop</w:t>
      </w:r>
      <w:r w:rsidR="006C0D83">
        <w:rPr>
          <w:sz w:val="24"/>
        </w:rPr>
        <w:t>s</w:t>
      </w:r>
      <w:r>
        <w:rPr>
          <w:sz w:val="24"/>
        </w:rPr>
        <w:t xml:space="preserve"> or conference</w:t>
      </w:r>
      <w:r w:rsidR="006C0D83">
        <w:rPr>
          <w:sz w:val="24"/>
        </w:rPr>
        <w:t>s</w:t>
      </w:r>
      <w:r w:rsidR="000B5E6B">
        <w:rPr>
          <w:sz w:val="24"/>
        </w:rPr>
        <w:t xml:space="preserve"> may cover registration and lodging.</w:t>
      </w:r>
    </w:p>
    <w:p w14:paraId="2ACF62E2" w14:textId="77777777" w:rsidR="00C42358" w:rsidRDefault="003702DB">
      <w:pPr>
        <w:widowControl w:val="0"/>
        <w:numPr>
          <w:ilvl w:val="0"/>
          <w:numId w:val="1"/>
        </w:numPr>
        <w:rPr>
          <w:sz w:val="24"/>
        </w:rPr>
      </w:pPr>
      <w:r>
        <w:rPr>
          <w:sz w:val="24"/>
        </w:rPr>
        <w:t>Grants for out-of-state</w:t>
      </w:r>
      <w:r w:rsidR="00C42358">
        <w:rPr>
          <w:sz w:val="24"/>
        </w:rPr>
        <w:t xml:space="preserve"> </w:t>
      </w:r>
      <w:r>
        <w:rPr>
          <w:sz w:val="24"/>
        </w:rPr>
        <w:t>events may cover</w:t>
      </w:r>
      <w:r w:rsidR="006C0D83">
        <w:rPr>
          <w:sz w:val="24"/>
        </w:rPr>
        <w:t xml:space="preserve"> registration and</w:t>
      </w:r>
      <w:r w:rsidR="00C535EF">
        <w:rPr>
          <w:sz w:val="24"/>
        </w:rPr>
        <w:t>/or lodging</w:t>
      </w:r>
      <w:r w:rsidR="006C0D83">
        <w:rPr>
          <w:sz w:val="24"/>
        </w:rPr>
        <w:t xml:space="preserve"> as budget allows.</w:t>
      </w:r>
      <w:r>
        <w:rPr>
          <w:sz w:val="24"/>
        </w:rPr>
        <w:t xml:space="preserve"> </w:t>
      </w:r>
      <w:r w:rsidR="000B5E6B">
        <w:rPr>
          <w:sz w:val="24"/>
        </w:rPr>
        <w:t xml:space="preserve">Amount granted will take into consideration matching amounts by </w:t>
      </w:r>
      <w:r>
        <w:rPr>
          <w:sz w:val="24"/>
        </w:rPr>
        <w:t xml:space="preserve">an </w:t>
      </w:r>
      <w:r w:rsidR="000B5E6B">
        <w:rPr>
          <w:sz w:val="24"/>
        </w:rPr>
        <w:t>applicant’s library.</w:t>
      </w:r>
    </w:p>
    <w:p w14:paraId="711134A4" w14:textId="77777777" w:rsidR="003D5105" w:rsidRDefault="003D5105" w:rsidP="003D5105">
      <w:pPr>
        <w:widowControl w:val="0"/>
        <w:ind w:left="1500"/>
        <w:rPr>
          <w:sz w:val="24"/>
        </w:rPr>
      </w:pPr>
    </w:p>
    <w:p w14:paraId="3C1D6ECA" w14:textId="77777777" w:rsidR="00DA13F0" w:rsidRDefault="003D5105">
      <w:pPr>
        <w:widowControl w:val="0"/>
        <w:rPr>
          <w:sz w:val="24"/>
        </w:rPr>
      </w:pPr>
      <w:r>
        <w:rPr>
          <w:sz w:val="24"/>
        </w:rPr>
        <w:t>2. First priority will be given to those qualified applicants who have never before received a System PD/CE Grant. Second priority will be given to those qualified applicants who have not received a grant during the preceding twelve months. When requests for grants exceed available funds, criteria for grants will include the relevance of the program, and the willingness and ability of the applicant or applicant’s library to pay some or all of the program costs</w:t>
      </w:r>
    </w:p>
    <w:p w14:paraId="503014EC" w14:textId="77777777" w:rsidR="00DA13F0" w:rsidRDefault="00DA13F0">
      <w:pPr>
        <w:widowControl w:val="0"/>
        <w:rPr>
          <w:sz w:val="24"/>
        </w:rPr>
      </w:pPr>
    </w:p>
    <w:p w14:paraId="5F9F7DE5" w14:textId="77777777" w:rsidR="00A632CB" w:rsidRDefault="003D5105">
      <w:pPr>
        <w:widowControl w:val="0"/>
        <w:rPr>
          <w:sz w:val="24"/>
        </w:rPr>
      </w:pPr>
      <w:r>
        <w:rPr>
          <w:sz w:val="24"/>
        </w:rPr>
        <w:t>3</w:t>
      </w:r>
      <w:r w:rsidR="00F16AD3">
        <w:rPr>
          <w:sz w:val="24"/>
        </w:rPr>
        <w:t xml:space="preserve">. Grants will be awarded </w:t>
      </w:r>
      <w:r w:rsidR="00A632CB">
        <w:rPr>
          <w:sz w:val="24"/>
        </w:rPr>
        <w:t>until all fund allotments are disbursed. Checks will be mailed to approved applicants</w:t>
      </w:r>
      <w:r w:rsidR="00F16AD3">
        <w:rPr>
          <w:sz w:val="24"/>
        </w:rPr>
        <w:t xml:space="preserve"> </w:t>
      </w:r>
      <w:r w:rsidR="00A632CB">
        <w:rPr>
          <w:sz w:val="24"/>
        </w:rPr>
        <w:t>on the day of the next regularly scheduled monthly Executive Committee Meeting following approval of the application.</w:t>
      </w:r>
    </w:p>
    <w:p w14:paraId="04ADA412" w14:textId="77777777" w:rsidR="00A632CB" w:rsidRDefault="00A632CB">
      <w:pPr>
        <w:widowControl w:val="0"/>
        <w:rPr>
          <w:sz w:val="24"/>
        </w:rPr>
      </w:pPr>
      <w:r>
        <w:rPr>
          <w:sz w:val="24"/>
        </w:rPr>
        <w:t xml:space="preserve">  </w:t>
      </w:r>
    </w:p>
    <w:p w14:paraId="147BECE8" w14:textId="77777777" w:rsidR="00A632CB" w:rsidRDefault="003D5105">
      <w:pPr>
        <w:widowControl w:val="0"/>
        <w:rPr>
          <w:sz w:val="24"/>
        </w:rPr>
      </w:pPr>
      <w:r>
        <w:rPr>
          <w:sz w:val="24"/>
        </w:rPr>
        <w:t>4</w:t>
      </w:r>
      <w:r w:rsidR="00A632CB">
        <w:rPr>
          <w:sz w:val="24"/>
        </w:rPr>
        <w:t>. When possible, applications should be submitte</w:t>
      </w:r>
      <w:r w:rsidR="00457DD8">
        <w:rPr>
          <w:sz w:val="24"/>
        </w:rPr>
        <w:t xml:space="preserve">d to the System office 30 days </w:t>
      </w:r>
      <w:r w:rsidR="00A632CB">
        <w:rPr>
          <w:sz w:val="24"/>
        </w:rPr>
        <w:t>in advance of attendance dates.</w:t>
      </w:r>
    </w:p>
    <w:p w14:paraId="713C33C1" w14:textId="77777777" w:rsidR="00A632CB" w:rsidRDefault="00A632CB">
      <w:pPr>
        <w:widowControl w:val="0"/>
        <w:rPr>
          <w:sz w:val="24"/>
        </w:rPr>
      </w:pPr>
      <w:r>
        <w:rPr>
          <w:sz w:val="24"/>
        </w:rPr>
        <w:t xml:space="preserve">            </w:t>
      </w:r>
    </w:p>
    <w:p w14:paraId="2D9A6B26" w14:textId="77777777" w:rsidR="00A632CB" w:rsidRPr="007B056B" w:rsidRDefault="007B056B">
      <w:pPr>
        <w:widowControl w:val="0"/>
        <w:rPr>
          <w:sz w:val="24"/>
        </w:rPr>
      </w:pPr>
      <w:r>
        <w:rPr>
          <w:sz w:val="24"/>
        </w:rPr>
        <w:t>5</w:t>
      </w:r>
      <w:r w:rsidR="00A632CB">
        <w:rPr>
          <w:sz w:val="24"/>
        </w:rPr>
        <w:t>. Grant decision</w:t>
      </w:r>
      <w:r w:rsidR="00F16AD3">
        <w:rPr>
          <w:sz w:val="24"/>
        </w:rPr>
        <w:t>s will be made by NEKLS</w:t>
      </w:r>
      <w:r w:rsidR="00A632CB">
        <w:rPr>
          <w:sz w:val="24"/>
        </w:rPr>
        <w:t xml:space="preserve"> according to the grant guidelines. Applicants will be notified </w:t>
      </w:r>
      <w:r w:rsidR="00972D6E">
        <w:rPr>
          <w:sz w:val="24"/>
        </w:rPr>
        <w:t xml:space="preserve">via email </w:t>
      </w:r>
      <w:r w:rsidR="00A632CB">
        <w:rPr>
          <w:sz w:val="24"/>
        </w:rPr>
        <w:t>as soon as poss</w:t>
      </w:r>
      <w:r w:rsidR="00972D6E">
        <w:rPr>
          <w:sz w:val="24"/>
        </w:rPr>
        <w:t>ible after the decision is made</w:t>
      </w:r>
      <w:r w:rsidR="00F16AD3">
        <w:rPr>
          <w:sz w:val="24"/>
        </w:rPr>
        <w:t xml:space="preserve">. </w:t>
      </w:r>
    </w:p>
    <w:p w14:paraId="180D6A59" w14:textId="77777777" w:rsidR="00A632CB" w:rsidRDefault="00A632CB">
      <w:pPr>
        <w:widowControl w:val="0"/>
        <w:rPr>
          <w:sz w:val="24"/>
        </w:rPr>
      </w:pPr>
    </w:p>
    <w:p w14:paraId="55B58E21" w14:textId="77777777" w:rsidR="00A632CB" w:rsidRDefault="007B056B">
      <w:pPr>
        <w:widowControl w:val="0"/>
        <w:rPr>
          <w:sz w:val="24"/>
        </w:rPr>
      </w:pPr>
      <w:r>
        <w:rPr>
          <w:sz w:val="24"/>
        </w:rPr>
        <w:t xml:space="preserve">6. </w:t>
      </w:r>
      <w:r w:rsidR="00860617">
        <w:rPr>
          <w:sz w:val="24"/>
        </w:rPr>
        <w:t>I</w:t>
      </w:r>
      <w:r>
        <w:rPr>
          <w:sz w:val="24"/>
        </w:rPr>
        <w:t>f</w:t>
      </w:r>
      <w:r w:rsidR="000B5E6B">
        <w:rPr>
          <w:sz w:val="24"/>
        </w:rPr>
        <w:t xml:space="preserve"> grant funds </w:t>
      </w:r>
      <w:r w:rsidR="00A632CB">
        <w:rPr>
          <w:sz w:val="24"/>
        </w:rPr>
        <w:t>are received and the applicant is</w:t>
      </w:r>
      <w:r w:rsidR="000B5E6B">
        <w:rPr>
          <w:sz w:val="24"/>
        </w:rPr>
        <w:t xml:space="preserve"> unable to attend the funded </w:t>
      </w:r>
      <w:r w:rsidR="006228D8">
        <w:rPr>
          <w:sz w:val="24"/>
        </w:rPr>
        <w:t>activity,</w:t>
      </w:r>
      <w:r w:rsidR="00A632CB">
        <w:rPr>
          <w:sz w:val="24"/>
        </w:rPr>
        <w:t xml:space="preserve"> the grant funds must be reimbursed to the System.</w:t>
      </w:r>
    </w:p>
    <w:p w14:paraId="311A71DD" w14:textId="77777777" w:rsidR="00184837" w:rsidRPr="00860617" w:rsidRDefault="00184837" w:rsidP="00860617">
      <w:pPr>
        <w:widowControl w:val="0"/>
        <w:rPr>
          <w:sz w:val="24"/>
        </w:rPr>
      </w:pPr>
    </w:p>
    <w:p w14:paraId="5E8EF803" w14:textId="77777777" w:rsidR="00184837" w:rsidRPr="00860617" w:rsidRDefault="00860617" w:rsidP="00860617">
      <w:pPr>
        <w:widowControl w:val="0"/>
        <w:rPr>
          <w:sz w:val="24"/>
        </w:rPr>
      </w:pPr>
      <w:r w:rsidRPr="00860617">
        <w:rPr>
          <w:sz w:val="24"/>
        </w:rPr>
        <w:t>*</w:t>
      </w:r>
      <w:r>
        <w:rPr>
          <w:sz w:val="24"/>
        </w:rPr>
        <w:t xml:space="preserve"> Note: Annual limit can start at any time of the year, and applies to the following 365 days. </w:t>
      </w:r>
    </w:p>
    <w:p w14:paraId="2DCD64EE" w14:textId="77777777" w:rsidR="003702DB" w:rsidRDefault="003702DB" w:rsidP="00184837">
      <w:pPr>
        <w:widowControl w:val="0"/>
        <w:rPr>
          <w:sz w:val="24"/>
        </w:rPr>
      </w:pPr>
    </w:p>
    <w:p w14:paraId="3BA5D022" w14:textId="77777777" w:rsidR="00E43F58" w:rsidRDefault="00E43F58">
      <w:pPr>
        <w:rPr>
          <w:sz w:val="24"/>
        </w:rPr>
      </w:pPr>
      <w:r>
        <w:rPr>
          <w:sz w:val="24"/>
        </w:rPr>
        <w:br w:type="page"/>
      </w:r>
    </w:p>
    <w:p w14:paraId="632E81BD" w14:textId="77777777" w:rsidR="00B903C0" w:rsidRDefault="00B903C0" w:rsidP="00184837">
      <w:pPr>
        <w:widowControl w:val="0"/>
        <w:jc w:val="center"/>
        <w:rPr>
          <w:b/>
          <w:sz w:val="24"/>
        </w:rPr>
      </w:pPr>
      <w:r>
        <w:rPr>
          <w:rFonts w:ascii="Arial" w:hAnsi="Arial" w:cs="Arial"/>
          <w:noProof/>
          <w:sz w:val="32"/>
          <w:szCs w:val="32"/>
        </w:rPr>
        <w:lastRenderedPageBreak/>
        <w:drawing>
          <wp:inline distT="0" distB="0" distL="0" distR="0" wp14:anchorId="17CD95C6" wp14:editId="44F77E4F">
            <wp:extent cx="1634861" cy="546723"/>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kls_Logo_Gradient.png"/>
                    <pic:cNvPicPr/>
                  </pic:nvPicPr>
                  <pic:blipFill>
                    <a:blip r:embed="rId7">
                      <a:extLst>
                        <a:ext uri="{28A0092B-C50C-407E-A947-70E740481C1C}">
                          <a14:useLocalDpi xmlns:a14="http://schemas.microsoft.com/office/drawing/2010/main" val="0"/>
                        </a:ext>
                      </a:extLst>
                    </a:blip>
                    <a:stretch>
                      <a:fillRect/>
                    </a:stretch>
                  </pic:blipFill>
                  <pic:spPr>
                    <a:xfrm>
                      <a:off x="0" y="0"/>
                      <a:ext cx="1690505" cy="565331"/>
                    </a:xfrm>
                    <a:prstGeom prst="rect">
                      <a:avLst/>
                    </a:prstGeom>
                  </pic:spPr>
                </pic:pic>
              </a:graphicData>
            </a:graphic>
          </wp:inline>
        </w:drawing>
      </w:r>
    </w:p>
    <w:p w14:paraId="0A342441" w14:textId="77777777" w:rsidR="00B903C0" w:rsidRDefault="00B903C0" w:rsidP="00B903C0">
      <w:pPr>
        <w:widowControl w:val="0"/>
        <w:jc w:val="center"/>
        <w:rPr>
          <w:b/>
          <w:color w:val="0070C0"/>
          <w:sz w:val="24"/>
        </w:rPr>
      </w:pPr>
    </w:p>
    <w:p w14:paraId="0D5F7702" w14:textId="77777777" w:rsidR="00B903C0" w:rsidRPr="00B903C0" w:rsidRDefault="00B903C0" w:rsidP="00B903C0">
      <w:pPr>
        <w:widowControl w:val="0"/>
        <w:jc w:val="center"/>
        <w:rPr>
          <w:b/>
          <w:color w:val="0070C0"/>
          <w:sz w:val="28"/>
        </w:rPr>
      </w:pPr>
      <w:r w:rsidRPr="00B903C0">
        <w:rPr>
          <w:b/>
          <w:color w:val="0070C0"/>
          <w:sz w:val="28"/>
        </w:rPr>
        <w:t>Professional Development/Continuing Education Grant Application</w:t>
      </w:r>
    </w:p>
    <w:p w14:paraId="22652D58" w14:textId="77777777" w:rsidR="00E43F58" w:rsidRDefault="00E43F58" w:rsidP="00184837">
      <w:pPr>
        <w:widowControl w:val="0"/>
        <w:jc w:val="center"/>
        <w:rPr>
          <w:sz w:val="24"/>
        </w:rPr>
      </w:pPr>
    </w:p>
    <w:p w14:paraId="1E89437D" w14:textId="77777777" w:rsidR="00A632CB" w:rsidRDefault="00A632CB">
      <w:pPr>
        <w:widowControl w:val="0"/>
        <w:rPr>
          <w:sz w:val="24"/>
        </w:rPr>
      </w:pPr>
    </w:p>
    <w:p w14:paraId="12EEE6EF" w14:textId="77777777" w:rsidR="00A632CB" w:rsidRDefault="00A632CB">
      <w:pPr>
        <w:widowControl w:val="0"/>
        <w:rPr>
          <w:sz w:val="24"/>
        </w:rPr>
      </w:pPr>
      <w:proofErr w:type="gramStart"/>
      <w:r>
        <w:rPr>
          <w:sz w:val="24"/>
        </w:rPr>
        <w:t>N</w:t>
      </w:r>
      <w:r w:rsidR="00B903C0">
        <w:rPr>
          <w:sz w:val="24"/>
        </w:rPr>
        <w:t>ame</w:t>
      </w:r>
      <w:r>
        <w:rPr>
          <w:sz w:val="24"/>
        </w:rPr>
        <w:t>:_</w:t>
      </w:r>
      <w:proofErr w:type="gramEnd"/>
      <w:r>
        <w:rPr>
          <w:sz w:val="24"/>
        </w:rPr>
        <w:t>________________________________</w:t>
      </w:r>
      <w:r>
        <w:rPr>
          <w:sz w:val="24"/>
        </w:rPr>
        <w:tab/>
        <w:t>D</w:t>
      </w:r>
      <w:r w:rsidR="00B903C0">
        <w:rPr>
          <w:sz w:val="24"/>
        </w:rPr>
        <w:t>ate submitted</w:t>
      </w:r>
      <w:r>
        <w:rPr>
          <w:sz w:val="24"/>
        </w:rPr>
        <w:t>:________________</w:t>
      </w:r>
    </w:p>
    <w:p w14:paraId="721E0E1A" w14:textId="77777777" w:rsidR="00A632CB" w:rsidRDefault="00A632CB">
      <w:pPr>
        <w:widowControl w:val="0"/>
        <w:rPr>
          <w:sz w:val="24"/>
        </w:rPr>
      </w:pPr>
    </w:p>
    <w:p w14:paraId="060FECE4" w14:textId="77777777" w:rsidR="00A632CB" w:rsidRDefault="00A632CB">
      <w:pPr>
        <w:widowControl w:val="0"/>
        <w:rPr>
          <w:sz w:val="24"/>
        </w:rPr>
      </w:pPr>
      <w:proofErr w:type="gramStart"/>
      <w:r>
        <w:rPr>
          <w:sz w:val="24"/>
        </w:rPr>
        <w:t>A</w:t>
      </w:r>
      <w:r w:rsidR="00B903C0">
        <w:rPr>
          <w:sz w:val="24"/>
        </w:rPr>
        <w:t>ddress</w:t>
      </w:r>
      <w:r>
        <w:rPr>
          <w:sz w:val="24"/>
        </w:rPr>
        <w:t>:_</w:t>
      </w:r>
      <w:proofErr w:type="gramEnd"/>
      <w:r>
        <w:rPr>
          <w:sz w:val="24"/>
        </w:rPr>
        <w:t>_____________________________</w:t>
      </w:r>
      <w:r>
        <w:rPr>
          <w:sz w:val="24"/>
        </w:rPr>
        <w:tab/>
      </w:r>
      <w:r w:rsidR="00B903C0">
        <w:rPr>
          <w:sz w:val="24"/>
        </w:rPr>
        <w:t>Mobile</w:t>
      </w:r>
      <w:r>
        <w:rPr>
          <w:sz w:val="24"/>
        </w:rPr>
        <w:t xml:space="preserve"> </w:t>
      </w:r>
      <w:r w:rsidR="00B903C0">
        <w:rPr>
          <w:sz w:val="24"/>
        </w:rPr>
        <w:t>phone</w:t>
      </w:r>
      <w:r>
        <w:rPr>
          <w:sz w:val="24"/>
        </w:rPr>
        <w:t>:____________________</w:t>
      </w:r>
    </w:p>
    <w:p w14:paraId="2BFF9A9B" w14:textId="77777777" w:rsidR="00A632CB" w:rsidRDefault="00A632CB">
      <w:pPr>
        <w:widowControl w:val="0"/>
        <w:rPr>
          <w:sz w:val="24"/>
        </w:rPr>
      </w:pPr>
    </w:p>
    <w:p w14:paraId="07DAF37F" w14:textId="77777777" w:rsidR="00A632CB" w:rsidRDefault="00A632CB">
      <w:pPr>
        <w:widowControl w:val="0"/>
        <w:rPr>
          <w:sz w:val="24"/>
        </w:rPr>
      </w:pPr>
      <w:r>
        <w:rPr>
          <w:sz w:val="24"/>
        </w:rPr>
        <w:t xml:space="preserve"> _______________________________________</w:t>
      </w:r>
      <w:r>
        <w:rPr>
          <w:sz w:val="24"/>
        </w:rPr>
        <w:tab/>
      </w:r>
      <w:r w:rsidR="00B903C0">
        <w:rPr>
          <w:sz w:val="24"/>
        </w:rPr>
        <w:t xml:space="preserve">Work </w:t>
      </w:r>
      <w:proofErr w:type="gramStart"/>
      <w:r w:rsidR="00B903C0">
        <w:rPr>
          <w:sz w:val="24"/>
        </w:rPr>
        <w:t>phone</w:t>
      </w:r>
      <w:r>
        <w:rPr>
          <w:sz w:val="24"/>
        </w:rPr>
        <w:t>:_</w:t>
      </w:r>
      <w:proofErr w:type="gramEnd"/>
      <w:r>
        <w:rPr>
          <w:sz w:val="24"/>
        </w:rPr>
        <w:t>___________________</w:t>
      </w:r>
    </w:p>
    <w:p w14:paraId="75BBF1AD" w14:textId="77777777" w:rsidR="00A632CB" w:rsidRDefault="00A632CB">
      <w:pPr>
        <w:widowControl w:val="0"/>
        <w:rPr>
          <w:sz w:val="24"/>
        </w:rPr>
      </w:pPr>
    </w:p>
    <w:p w14:paraId="46336FEF" w14:textId="77777777" w:rsidR="00A632CB" w:rsidRDefault="00B903C0">
      <w:pPr>
        <w:widowControl w:val="0"/>
        <w:rPr>
          <w:sz w:val="24"/>
        </w:rPr>
      </w:pPr>
      <w:r>
        <w:rPr>
          <w:sz w:val="24"/>
        </w:rPr>
        <w:t xml:space="preserve">Current </w:t>
      </w:r>
      <w:proofErr w:type="gramStart"/>
      <w:r>
        <w:rPr>
          <w:sz w:val="24"/>
        </w:rPr>
        <w:t>position</w:t>
      </w:r>
      <w:r w:rsidR="00A632CB">
        <w:rPr>
          <w:sz w:val="24"/>
        </w:rPr>
        <w:t>:_</w:t>
      </w:r>
      <w:proofErr w:type="gramEnd"/>
      <w:r w:rsidR="00A632CB">
        <w:rPr>
          <w:sz w:val="24"/>
        </w:rPr>
        <w:t>_______________________</w:t>
      </w:r>
      <w:r w:rsidR="00972D6E">
        <w:rPr>
          <w:sz w:val="24"/>
        </w:rPr>
        <w:t>___</w:t>
      </w:r>
      <w:r w:rsidR="00972D6E" w:rsidRPr="006C0D83">
        <w:rPr>
          <w:sz w:val="24"/>
        </w:rPr>
        <w:t>E</w:t>
      </w:r>
      <w:r>
        <w:rPr>
          <w:sz w:val="24"/>
        </w:rPr>
        <w:t>mail</w:t>
      </w:r>
      <w:r w:rsidR="00972D6E">
        <w:rPr>
          <w:sz w:val="24"/>
        </w:rPr>
        <w:t>:_______________________</w:t>
      </w:r>
    </w:p>
    <w:p w14:paraId="3E5A07DB" w14:textId="77777777" w:rsidR="00A632CB" w:rsidRDefault="00A632CB">
      <w:pPr>
        <w:widowControl w:val="0"/>
        <w:rPr>
          <w:sz w:val="24"/>
        </w:rPr>
      </w:pPr>
    </w:p>
    <w:p w14:paraId="1EEC22D8" w14:textId="77777777" w:rsidR="00A632CB" w:rsidRDefault="00B903C0">
      <w:pPr>
        <w:widowControl w:val="0"/>
        <w:rPr>
          <w:sz w:val="24"/>
        </w:rPr>
      </w:pPr>
      <w:proofErr w:type="gramStart"/>
      <w:r>
        <w:rPr>
          <w:sz w:val="24"/>
        </w:rPr>
        <w:t>Library</w:t>
      </w:r>
      <w:r w:rsidR="00A632CB">
        <w:rPr>
          <w:sz w:val="24"/>
        </w:rPr>
        <w:t>:_</w:t>
      </w:r>
      <w:proofErr w:type="gramEnd"/>
      <w:r w:rsidR="00A632CB">
        <w:rPr>
          <w:sz w:val="24"/>
        </w:rPr>
        <w:t>__________________________________________________</w:t>
      </w:r>
      <w:r w:rsidR="000B5E6B">
        <w:rPr>
          <w:sz w:val="24"/>
        </w:rPr>
        <w:t>_</w:t>
      </w:r>
    </w:p>
    <w:p w14:paraId="64017A7B" w14:textId="77777777" w:rsidR="000B5E6B" w:rsidRDefault="000B5E6B">
      <w:pPr>
        <w:widowControl w:val="0"/>
        <w:rPr>
          <w:sz w:val="24"/>
        </w:rPr>
      </w:pPr>
    </w:p>
    <w:p w14:paraId="27C49B80" w14:textId="77777777" w:rsidR="000B5E6B" w:rsidRDefault="00B903C0">
      <w:pPr>
        <w:widowControl w:val="0"/>
        <w:rPr>
          <w:sz w:val="24"/>
        </w:rPr>
      </w:pPr>
      <w:r>
        <w:rPr>
          <w:sz w:val="24"/>
        </w:rPr>
        <w:t xml:space="preserve">Amount of grant </w:t>
      </w:r>
      <w:proofErr w:type="gramStart"/>
      <w:r>
        <w:rPr>
          <w:sz w:val="24"/>
        </w:rPr>
        <w:t>request</w:t>
      </w:r>
      <w:r w:rsidR="000B5E6B">
        <w:rPr>
          <w:sz w:val="24"/>
        </w:rPr>
        <w:t>:_</w:t>
      </w:r>
      <w:proofErr w:type="gramEnd"/>
      <w:r w:rsidR="000B5E6B">
        <w:rPr>
          <w:sz w:val="24"/>
        </w:rPr>
        <w:t>______________________________________________</w:t>
      </w:r>
    </w:p>
    <w:p w14:paraId="3C8E36AC" w14:textId="77777777" w:rsidR="006C0D83" w:rsidRPr="00184837" w:rsidRDefault="006C0D83">
      <w:pPr>
        <w:widowControl w:val="0"/>
        <w:rPr>
          <w:sz w:val="16"/>
          <w:szCs w:val="16"/>
        </w:rPr>
      </w:pPr>
    </w:p>
    <w:p w14:paraId="36D42EAA" w14:textId="77777777" w:rsidR="00E43F58" w:rsidRDefault="00B903C0">
      <w:pPr>
        <w:widowControl w:val="0"/>
        <w:rPr>
          <w:sz w:val="24"/>
        </w:rPr>
      </w:pPr>
      <w:r>
        <w:rPr>
          <w:sz w:val="24"/>
        </w:rPr>
        <w:t>Reimbursement check should be payable to</w:t>
      </w:r>
      <w:r w:rsidR="00E43F58">
        <w:rPr>
          <w:sz w:val="24"/>
        </w:rPr>
        <w:t>:</w:t>
      </w:r>
      <w:r>
        <w:rPr>
          <w:sz w:val="24"/>
        </w:rPr>
        <w:tab/>
      </w:r>
      <w:r w:rsidR="00E43F58">
        <w:rPr>
          <w:sz w:val="24"/>
        </w:rPr>
        <w:t xml:space="preserve"> </w:t>
      </w:r>
      <w:r w:rsidR="00E43F58">
        <w:rPr>
          <w:sz w:val="24"/>
        </w:rPr>
        <w:tab/>
        <w:t>____ individual</w:t>
      </w:r>
      <w:r w:rsidR="00E43F58">
        <w:rPr>
          <w:sz w:val="24"/>
        </w:rPr>
        <w:tab/>
        <w:t>____ library</w:t>
      </w:r>
      <w:r w:rsidR="00E43F58">
        <w:rPr>
          <w:sz w:val="24"/>
        </w:rPr>
        <w:tab/>
      </w:r>
      <w:r w:rsidR="00E43F58">
        <w:rPr>
          <w:sz w:val="24"/>
        </w:rPr>
        <w:tab/>
      </w:r>
    </w:p>
    <w:p w14:paraId="050F02DB" w14:textId="77777777" w:rsidR="00E43F58" w:rsidRDefault="00E43F58">
      <w:pPr>
        <w:widowControl w:val="0"/>
        <w:rPr>
          <w:sz w:val="24"/>
        </w:rPr>
      </w:pPr>
    </w:p>
    <w:p w14:paraId="2BED4FE5" w14:textId="77777777" w:rsidR="00A632CB" w:rsidRDefault="00B903C0">
      <w:pPr>
        <w:widowControl w:val="0"/>
        <w:rPr>
          <w:sz w:val="24"/>
        </w:rPr>
      </w:pPr>
      <w:r>
        <w:rPr>
          <w:sz w:val="24"/>
        </w:rPr>
        <w:t>Conference, class or workshop title(s)</w:t>
      </w:r>
      <w:r w:rsidR="006C0D83">
        <w:rPr>
          <w:sz w:val="24"/>
        </w:rPr>
        <w:t xml:space="preserve">: </w:t>
      </w:r>
      <w:r w:rsidR="00A632CB">
        <w:rPr>
          <w:sz w:val="24"/>
        </w:rPr>
        <w:t>_________________________________________________________________</w:t>
      </w:r>
      <w:r w:rsidR="006C0D83">
        <w:rPr>
          <w:sz w:val="24"/>
        </w:rPr>
        <w:t>_________</w:t>
      </w:r>
      <w:r w:rsidR="00A632CB">
        <w:rPr>
          <w:sz w:val="24"/>
        </w:rPr>
        <w:t>__</w:t>
      </w:r>
    </w:p>
    <w:p w14:paraId="4A1ED0D8" w14:textId="77777777" w:rsidR="00A632CB" w:rsidRDefault="00A632CB">
      <w:pPr>
        <w:widowControl w:val="0"/>
        <w:rPr>
          <w:sz w:val="24"/>
        </w:rPr>
      </w:pPr>
    </w:p>
    <w:p w14:paraId="1B3EC158" w14:textId="77777777" w:rsidR="00A632CB" w:rsidRDefault="00A632CB">
      <w:pPr>
        <w:widowControl w:val="0"/>
        <w:rPr>
          <w:sz w:val="24"/>
        </w:rPr>
      </w:pPr>
      <w:r>
        <w:rPr>
          <w:sz w:val="24"/>
        </w:rPr>
        <w:t>____________________________________________________________________________</w:t>
      </w:r>
    </w:p>
    <w:p w14:paraId="518BFC66" w14:textId="77777777" w:rsidR="00A632CB" w:rsidRDefault="00A632CB">
      <w:pPr>
        <w:widowControl w:val="0"/>
        <w:rPr>
          <w:sz w:val="24"/>
        </w:rPr>
      </w:pPr>
    </w:p>
    <w:p w14:paraId="025EAE13" w14:textId="77777777" w:rsidR="00A632CB" w:rsidRDefault="00B903C0">
      <w:pPr>
        <w:widowControl w:val="0"/>
        <w:rPr>
          <w:sz w:val="24"/>
        </w:rPr>
      </w:pPr>
      <w:r>
        <w:rPr>
          <w:sz w:val="24"/>
        </w:rPr>
        <w:t xml:space="preserve">Date(s) and </w:t>
      </w:r>
      <w:proofErr w:type="gramStart"/>
      <w:r>
        <w:rPr>
          <w:sz w:val="24"/>
        </w:rPr>
        <w:t>location</w:t>
      </w:r>
      <w:r w:rsidR="00A632CB">
        <w:rPr>
          <w:sz w:val="24"/>
        </w:rPr>
        <w:t>:_</w:t>
      </w:r>
      <w:proofErr w:type="gramEnd"/>
      <w:r w:rsidR="00A632CB">
        <w:rPr>
          <w:sz w:val="24"/>
        </w:rPr>
        <w:t>________________________________________________________</w:t>
      </w:r>
    </w:p>
    <w:p w14:paraId="0548BA4A" w14:textId="77777777" w:rsidR="00A632CB" w:rsidRDefault="00A632CB">
      <w:pPr>
        <w:widowControl w:val="0"/>
        <w:rPr>
          <w:sz w:val="24"/>
        </w:rPr>
      </w:pPr>
    </w:p>
    <w:p w14:paraId="521F62E1" w14:textId="77777777" w:rsidR="00B903C0" w:rsidRDefault="00B903C0">
      <w:pPr>
        <w:widowControl w:val="0"/>
        <w:rPr>
          <w:sz w:val="24"/>
        </w:rPr>
      </w:pPr>
      <w:r>
        <w:rPr>
          <w:sz w:val="24"/>
        </w:rPr>
        <w:t>Comments on how this event will benefit you and/or your library:</w:t>
      </w:r>
    </w:p>
    <w:p w14:paraId="192132D7" w14:textId="77777777" w:rsidR="00A632CB" w:rsidRDefault="00A632CB">
      <w:pPr>
        <w:widowControl w:val="0"/>
        <w:rPr>
          <w:sz w:val="24"/>
        </w:rPr>
      </w:pPr>
      <w:r>
        <w:rPr>
          <w:sz w:val="24"/>
        </w:rPr>
        <w:t>____________________________________________________________________________</w:t>
      </w:r>
    </w:p>
    <w:p w14:paraId="29A815E2" w14:textId="77777777" w:rsidR="00A632CB" w:rsidRDefault="00A632CB">
      <w:pPr>
        <w:widowControl w:val="0"/>
        <w:rPr>
          <w:sz w:val="24"/>
        </w:rPr>
      </w:pPr>
    </w:p>
    <w:p w14:paraId="305C4649" w14:textId="77777777" w:rsidR="00A632CB" w:rsidRDefault="00A632CB">
      <w:pPr>
        <w:widowControl w:val="0"/>
        <w:rPr>
          <w:sz w:val="24"/>
        </w:rPr>
      </w:pPr>
      <w:r>
        <w:rPr>
          <w:sz w:val="24"/>
        </w:rPr>
        <w:t>____________________________________________________________________________</w:t>
      </w:r>
    </w:p>
    <w:p w14:paraId="5F01276C" w14:textId="77777777" w:rsidR="00A632CB" w:rsidRDefault="00A632CB">
      <w:pPr>
        <w:widowControl w:val="0"/>
        <w:rPr>
          <w:sz w:val="24"/>
        </w:rPr>
      </w:pPr>
    </w:p>
    <w:p w14:paraId="4A525052" w14:textId="77777777" w:rsidR="00A632CB" w:rsidRDefault="00A632CB">
      <w:pPr>
        <w:widowControl w:val="0"/>
        <w:rPr>
          <w:sz w:val="24"/>
        </w:rPr>
      </w:pPr>
      <w:r>
        <w:rPr>
          <w:sz w:val="24"/>
        </w:rPr>
        <w:t>____________________________________________________________________________</w:t>
      </w:r>
    </w:p>
    <w:p w14:paraId="52E03DD1" w14:textId="77777777" w:rsidR="00A632CB" w:rsidRDefault="00A632CB">
      <w:pPr>
        <w:widowControl w:val="0"/>
        <w:rPr>
          <w:sz w:val="24"/>
        </w:rPr>
      </w:pPr>
    </w:p>
    <w:p w14:paraId="7FB06791" w14:textId="77777777" w:rsidR="00A632CB" w:rsidRDefault="00A632CB">
      <w:pPr>
        <w:widowControl w:val="0"/>
        <w:rPr>
          <w:sz w:val="24"/>
        </w:rPr>
      </w:pPr>
      <w:r>
        <w:rPr>
          <w:sz w:val="24"/>
        </w:rPr>
        <w:t xml:space="preserve">                    </w:t>
      </w:r>
    </w:p>
    <w:p w14:paraId="2D82346A" w14:textId="77777777" w:rsidR="00A632CB" w:rsidRDefault="00B903C0">
      <w:pPr>
        <w:widowControl w:val="0"/>
        <w:rPr>
          <w:sz w:val="24"/>
        </w:rPr>
      </w:pPr>
      <w:proofErr w:type="gramStart"/>
      <w:r>
        <w:rPr>
          <w:sz w:val="24"/>
        </w:rPr>
        <w:t>Signature</w:t>
      </w:r>
      <w:r w:rsidR="00A632CB">
        <w:rPr>
          <w:sz w:val="24"/>
        </w:rPr>
        <w:t>:_</w:t>
      </w:r>
      <w:proofErr w:type="gramEnd"/>
      <w:r w:rsidR="00A632CB">
        <w:rPr>
          <w:sz w:val="24"/>
        </w:rPr>
        <w:t>______________________________ D</w:t>
      </w:r>
      <w:r>
        <w:rPr>
          <w:sz w:val="24"/>
        </w:rPr>
        <w:t>ate</w:t>
      </w:r>
      <w:r w:rsidR="00A632CB">
        <w:rPr>
          <w:sz w:val="24"/>
        </w:rPr>
        <w:t>:___________________________</w:t>
      </w:r>
    </w:p>
    <w:p w14:paraId="7721A165" w14:textId="77777777" w:rsidR="00A632CB" w:rsidRDefault="00A632CB">
      <w:pPr>
        <w:widowControl w:val="0"/>
        <w:rPr>
          <w:sz w:val="24"/>
        </w:rPr>
      </w:pPr>
    </w:p>
    <w:p w14:paraId="60398631" w14:textId="77777777" w:rsidR="00A632CB" w:rsidRDefault="00B903C0">
      <w:pPr>
        <w:widowControl w:val="0"/>
        <w:rPr>
          <w:sz w:val="24"/>
        </w:rPr>
      </w:pPr>
      <w:r>
        <w:rPr>
          <w:sz w:val="24"/>
        </w:rPr>
        <w:t xml:space="preserve">Supervisor’s </w:t>
      </w:r>
      <w:proofErr w:type="gramStart"/>
      <w:r>
        <w:rPr>
          <w:sz w:val="24"/>
        </w:rPr>
        <w:t>signature</w:t>
      </w:r>
      <w:r w:rsidR="00A632CB">
        <w:rPr>
          <w:sz w:val="24"/>
        </w:rPr>
        <w:t>:_</w:t>
      </w:r>
      <w:proofErr w:type="gramEnd"/>
      <w:r w:rsidR="00A632CB">
        <w:rPr>
          <w:sz w:val="24"/>
        </w:rPr>
        <w:t>________________________________________________</w:t>
      </w:r>
    </w:p>
    <w:p w14:paraId="19DDF23A" w14:textId="77777777" w:rsidR="00860617" w:rsidRPr="00860617" w:rsidRDefault="00A632CB">
      <w:pPr>
        <w:widowControl w:val="0"/>
        <w:rPr>
          <w:i/>
          <w:sz w:val="22"/>
        </w:rPr>
      </w:pPr>
      <w:r w:rsidRPr="00860617">
        <w:rPr>
          <w:i/>
          <w:sz w:val="22"/>
        </w:rPr>
        <w:t>(</w:t>
      </w:r>
      <w:r w:rsidR="00860617" w:rsidRPr="00860617">
        <w:rPr>
          <w:i/>
          <w:sz w:val="22"/>
        </w:rPr>
        <w:t xml:space="preserve">Signature verifies applicant has been approved by supervisor to participate in this grant program.) </w:t>
      </w:r>
    </w:p>
    <w:p w14:paraId="72A2482D" w14:textId="77777777" w:rsidR="00A632CB" w:rsidRPr="00184837" w:rsidRDefault="00A632CB">
      <w:pPr>
        <w:widowControl w:val="0"/>
        <w:rPr>
          <w:sz w:val="16"/>
          <w:szCs w:val="16"/>
        </w:rPr>
      </w:pPr>
    </w:p>
    <w:p w14:paraId="56B7CD86" w14:textId="77777777" w:rsidR="00E43F58" w:rsidRDefault="00E43F58">
      <w:pPr>
        <w:widowControl w:val="0"/>
        <w:rPr>
          <w:sz w:val="24"/>
        </w:rPr>
      </w:pPr>
    </w:p>
    <w:p w14:paraId="64546C2A" w14:textId="77777777" w:rsidR="00A632CB" w:rsidRPr="00347680" w:rsidRDefault="00E43F58">
      <w:pPr>
        <w:widowControl w:val="0"/>
        <w:rPr>
          <w:sz w:val="28"/>
        </w:rPr>
      </w:pPr>
      <w:r w:rsidRPr="00696D7C">
        <w:rPr>
          <w:sz w:val="28"/>
        </w:rPr>
        <w:t xml:space="preserve">Please attach a program brochure, billing for tuition or other supporting documents and email to </w:t>
      </w:r>
      <w:bookmarkStart w:id="0" w:name="_GoBack"/>
      <w:bookmarkEnd w:id="0"/>
      <w:r w:rsidR="00696D7C" w:rsidRPr="00696D7C">
        <w:rPr>
          <w:sz w:val="28"/>
        </w:rPr>
        <w:t>Lisa Miller (</w:t>
      </w:r>
      <w:hyperlink r:id="rId8" w:history="1">
        <w:r w:rsidR="00696D7C" w:rsidRPr="00696D7C">
          <w:rPr>
            <w:rStyle w:val="Hyperlink"/>
            <w:sz w:val="28"/>
          </w:rPr>
          <w:t>lmiller@nekls.org</w:t>
        </w:r>
      </w:hyperlink>
      <w:r w:rsidR="00696D7C" w:rsidRPr="00696D7C">
        <w:rPr>
          <w:sz w:val="28"/>
        </w:rPr>
        <w:t>). Alternately, mail to the NEKLS office: 4317 W. 6</w:t>
      </w:r>
      <w:r w:rsidR="00696D7C" w:rsidRPr="00696D7C">
        <w:rPr>
          <w:sz w:val="28"/>
          <w:vertAlign w:val="superscript"/>
        </w:rPr>
        <w:t>th</w:t>
      </w:r>
      <w:r w:rsidR="00696D7C" w:rsidRPr="00696D7C">
        <w:rPr>
          <w:sz w:val="28"/>
        </w:rPr>
        <w:t xml:space="preserve"> Street, Lawrence, KS 66049.</w:t>
      </w:r>
    </w:p>
    <w:sectPr w:rsidR="00A632CB" w:rsidRPr="00347680" w:rsidSect="00E43F58">
      <w:footerReference w:type="default" r:id="rId9"/>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14143" w14:textId="77777777" w:rsidR="00EF0E7E" w:rsidRDefault="00EF0E7E">
      <w:r>
        <w:separator/>
      </w:r>
    </w:p>
  </w:endnote>
  <w:endnote w:type="continuationSeparator" w:id="0">
    <w:p w14:paraId="77ED8F6E" w14:textId="77777777" w:rsidR="00EF0E7E" w:rsidRDefault="00EF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BF152" w14:textId="77777777" w:rsidR="00A632CB" w:rsidRDefault="00A632CB">
    <w:pPr>
      <w:pStyle w:val="Footer"/>
      <w:jc w:val="right"/>
    </w:pPr>
    <w:r>
      <w:tab/>
    </w:r>
    <w:r>
      <w:tab/>
    </w:r>
  </w:p>
  <w:p w14:paraId="6DD5B57F" w14:textId="77777777" w:rsidR="00444430" w:rsidRDefault="00444430" w:rsidP="00444430">
    <w:pPr>
      <w:pStyle w:val="Footer"/>
      <w:jc w:val="right"/>
    </w:pPr>
    <w:r>
      <w:t>CE Grant Application</w:t>
    </w:r>
  </w:p>
  <w:p w14:paraId="3AA0B9C1" w14:textId="77777777" w:rsidR="00A632CB" w:rsidRPr="00444430" w:rsidRDefault="00444430" w:rsidP="00444430">
    <w:pPr>
      <w:pStyle w:val="Footer"/>
      <w:jc w:val="right"/>
    </w:pPr>
    <w:r>
      <w:t xml:space="preserve">Revised </w:t>
    </w:r>
    <w:r w:rsidR="003702DB">
      <w:t xml:space="preserve">August </w:t>
    </w:r>
    <w:r w:rsidR="00AD4F70">
      <w:t>2019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218D0" w14:textId="77777777" w:rsidR="00EF0E7E" w:rsidRDefault="00EF0E7E">
      <w:r>
        <w:separator/>
      </w:r>
    </w:p>
  </w:footnote>
  <w:footnote w:type="continuationSeparator" w:id="0">
    <w:p w14:paraId="311DD652" w14:textId="77777777" w:rsidR="00EF0E7E" w:rsidRDefault="00EF0E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E1ED5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AE77EEC"/>
    <w:multiLevelType w:val="hybridMultilevel"/>
    <w:tmpl w:val="D63EAE2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6E"/>
    <w:rsid w:val="000B5E6B"/>
    <w:rsid w:val="001503DB"/>
    <w:rsid w:val="00184837"/>
    <w:rsid w:val="00191AE9"/>
    <w:rsid w:val="001D719A"/>
    <w:rsid w:val="00254608"/>
    <w:rsid w:val="00347680"/>
    <w:rsid w:val="003702DB"/>
    <w:rsid w:val="00380140"/>
    <w:rsid w:val="003D5105"/>
    <w:rsid w:val="00444430"/>
    <w:rsid w:val="00457DD8"/>
    <w:rsid w:val="004E247F"/>
    <w:rsid w:val="00534122"/>
    <w:rsid w:val="005B60FC"/>
    <w:rsid w:val="006212B7"/>
    <w:rsid w:val="006228D8"/>
    <w:rsid w:val="00696D7C"/>
    <w:rsid w:val="006C0D83"/>
    <w:rsid w:val="006E3F28"/>
    <w:rsid w:val="00760E32"/>
    <w:rsid w:val="007B056B"/>
    <w:rsid w:val="0080295E"/>
    <w:rsid w:val="00823391"/>
    <w:rsid w:val="00860617"/>
    <w:rsid w:val="00972D6E"/>
    <w:rsid w:val="00A120D7"/>
    <w:rsid w:val="00A46D97"/>
    <w:rsid w:val="00A632CB"/>
    <w:rsid w:val="00AD4F70"/>
    <w:rsid w:val="00B903C0"/>
    <w:rsid w:val="00C42358"/>
    <w:rsid w:val="00C5176F"/>
    <w:rsid w:val="00C535EF"/>
    <w:rsid w:val="00CB3012"/>
    <w:rsid w:val="00DA13F0"/>
    <w:rsid w:val="00E43F58"/>
    <w:rsid w:val="00EF0E7E"/>
    <w:rsid w:val="00F16AD3"/>
    <w:rsid w:val="00F3451F"/>
    <w:rsid w:val="00FD0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8032D"/>
  <w15:docId w15:val="{83C7BCE9-65BB-4C6E-9280-02123871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unhideWhenUsed/>
    <w:rsid w:val="00696D7C"/>
    <w:rPr>
      <w:color w:val="0000FF" w:themeColor="hyperlink"/>
      <w:u w:val="single"/>
    </w:rPr>
  </w:style>
  <w:style w:type="character" w:customStyle="1" w:styleId="UnresolvedMention">
    <w:name w:val="Unresolved Mention"/>
    <w:basedOn w:val="DefaultParagraphFont"/>
    <w:uiPriority w:val="99"/>
    <w:semiHidden/>
    <w:unhideWhenUsed/>
    <w:rsid w:val="00696D7C"/>
    <w:rPr>
      <w:color w:val="605E5C"/>
      <w:shd w:val="clear" w:color="auto" w:fill="E1DFDD"/>
    </w:rPr>
  </w:style>
  <w:style w:type="paragraph" w:styleId="ListParagraph">
    <w:name w:val="List Paragraph"/>
    <w:basedOn w:val="Normal"/>
    <w:uiPriority w:val="34"/>
    <w:qFormat/>
    <w:rsid w:val="00860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lmiller@nekls.org"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3417</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NORTHEAST KANSAS LIBRARY SYSTEM</vt:lpstr>
    </vt:vector>
  </TitlesOfParts>
  <Company>Dell Computer Corporation</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NORTHEAST KANSAS LIBRARY SYSTEM</dc:title>
  <dc:creator>Preferred Customer</dc:creator>
  <cp:lastModifiedBy>Microsoft Office User</cp:lastModifiedBy>
  <cp:revision>2</cp:revision>
  <cp:lastPrinted>2019-08-30T15:20:00Z</cp:lastPrinted>
  <dcterms:created xsi:type="dcterms:W3CDTF">2021-01-14T21:00:00Z</dcterms:created>
  <dcterms:modified xsi:type="dcterms:W3CDTF">2021-01-14T21:00:00Z</dcterms:modified>
</cp:coreProperties>
</file>